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6D5A" w14:textId="77777777" w:rsidR="00D45DC1" w:rsidRPr="00D253BB" w:rsidRDefault="009C5B73" w:rsidP="009C5B73">
      <w:pPr>
        <w:pBdr>
          <w:top w:val="doubleWave" w:sz="6" w:space="1" w:color="auto"/>
          <w:left w:val="doubleWave" w:sz="6" w:space="5" w:color="auto"/>
          <w:bottom w:val="doubleWave" w:sz="6" w:space="1" w:color="auto"/>
          <w:right w:val="doubleWave" w:sz="6" w:space="4" w:color="auto"/>
        </w:pBdr>
        <w:ind w:firstLineChars="200" w:firstLine="480"/>
        <w:rPr>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253BB">
        <w:rPr>
          <w:rFonts w:hint="eastAsia"/>
          <w:color w:val="002060"/>
          <w:sz w:val="24"/>
          <w:szCs w:val="24"/>
        </w:rPr>
        <w:t xml:space="preserve">　</w:t>
      </w:r>
      <w:r w:rsidR="00336E47" w:rsidRP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天皇の第一衣裳着用の</w:t>
      </w:r>
      <w:r w:rsid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5B02FBE5" w14:textId="77777777" w:rsidR="009C5B73" w:rsidRPr="00D253BB" w:rsidRDefault="00D45DC1" w:rsidP="00D253BB">
      <w:pPr>
        <w:pBdr>
          <w:top w:val="doubleWave" w:sz="6" w:space="1" w:color="auto"/>
          <w:left w:val="doubleWave" w:sz="6" w:space="5" w:color="auto"/>
          <w:bottom w:val="doubleWave" w:sz="6" w:space="1" w:color="auto"/>
          <w:right w:val="doubleWave" w:sz="6" w:space="4" w:color="auto"/>
        </w:pBdr>
        <w:rPr>
          <w:color w:val="002060"/>
          <w:sz w:val="24"/>
          <w:szCs w:val="24"/>
        </w:rPr>
      </w:pPr>
      <w:r w:rsidRP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ご本尊・</w:t>
      </w:r>
      <w:r w:rsidR="00336E47" w:rsidRP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聖徳太子</w:t>
      </w:r>
      <w:r w:rsidRP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３３歳時等身大立</w:t>
      </w:r>
      <w:r w:rsidR="00336E47" w:rsidRP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像</w:t>
      </w:r>
      <w:r w:rsidRP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336E47" w:rsidRP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拝観</w:t>
      </w:r>
      <w:r w:rsidR="00D253BB">
        <w:rPr>
          <w:rFonts w:hint="eastAsia"/>
          <w:b/>
          <w:i/>
          <w:color w:val="002060"/>
          <w:sz w:val="40"/>
          <w:szCs w:val="40"/>
          <w:highlight w:val="yellow"/>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1C86771B" w14:textId="77777777" w:rsidR="00336E47" w:rsidRDefault="00432873" w:rsidP="00B35944">
      <w:pPr>
        <w:ind w:firstLineChars="300" w:firstLine="840"/>
        <w:rPr>
          <w:rFonts w:ascii="HGP明朝B" w:eastAsia="HGP明朝B" w:hAnsi="Century" w:cs="Times New Roman"/>
          <w:sz w:val="28"/>
          <w:szCs w:val="28"/>
        </w:rPr>
      </w:pPr>
      <w:r>
        <w:rPr>
          <w:rFonts w:ascii="HGP明朝B" w:eastAsia="HGP明朝B" w:hAnsi="Century" w:cs="Times New Roman"/>
          <w:noProof/>
          <w:sz w:val="28"/>
          <w:szCs w:val="28"/>
        </w:rPr>
        <w:drawing>
          <wp:anchor distT="0" distB="0" distL="114300" distR="114300" simplePos="0" relativeHeight="251682816" behindDoc="1" locked="0" layoutInCell="1" allowOverlap="1" wp14:anchorId="1A0A4B81" wp14:editId="17FF4DB6">
            <wp:simplePos x="0" y="0"/>
            <wp:positionH relativeFrom="column">
              <wp:posOffset>4747260</wp:posOffset>
            </wp:positionH>
            <wp:positionV relativeFrom="paragraph">
              <wp:posOffset>19050</wp:posOffset>
            </wp:positionV>
            <wp:extent cx="895985" cy="1390650"/>
            <wp:effectExtent l="0" t="0" r="0" b="0"/>
            <wp:wrapTight wrapText="bothSides">
              <wp:wrapPolygon edited="0">
                <wp:start x="0" y="0"/>
                <wp:lineTo x="0" y="21304"/>
                <wp:lineTo x="21125" y="21304"/>
                <wp:lineTo x="21125"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とらいくん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985" cy="1390650"/>
                    </a:xfrm>
                    <a:prstGeom prst="rect">
                      <a:avLst/>
                    </a:prstGeom>
                  </pic:spPr>
                </pic:pic>
              </a:graphicData>
            </a:graphic>
            <wp14:sizeRelH relativeFrom="margin">
              <wp14:pctWidth>0</wp14:pctWidth>
            </wp14:sizeRelH>
            <wp14:sizeRelV relativeFrom="margin">
              <wp14:pctHeight>0</wp14:pctHeight>
            </wp14:sizeRelV>
          </wp:anchor>
        </w:drawing>
      </w:r>
      <w:r w:rsidR="00336E47">
        <w:rPr>
          <w:rFonts w:ascii="HGP明朝B" w:eastAsia="HGP明朝B" w:hAnsi="Century" w:cs="Times New Roman" w:hint="eastAsia"/>
          <w:sz w:val="28"/>
          <w:szCs w:val="28"/>
        </w:rPr>
        <w:t>１１月２２日限定特別公開―＜広隆寺御火焚き祭＞</w:t>
      </w:r>
    </w:p>
    <w:p w14:paraId="6D940466" w14:textId="77777777" w:rsidR="00336E47" w:rsidRPr="00336E47" w:rsidRDefault="00336E47" w:rsidP="00336E47">
      <w:pPr>
        <w:rPr>
          <w:rFonts w:ascii="HGP明朝B" w:eastAsia="HGP明朝B" w:hAnsi="Century" w:cs="Times New Roman"/>
          <w:sz w:val="28"/>
          <w:szCs w:val="28"/>
        </w:rPr>
      </w:pPr>
      <w:r>
        <w:rPr>
          <w:rFonts w:ascii="HGP明朝B" w:eastAsia="HGP明朝B" w:hAnsi="Century" w:cs="Times New Roman" w:hint="eastAsia"/>
          <w:sz w:val="28"/>
          <w:szCs w:val="28"/>
        </w:rPr>
        <w:t>天皇の第一衣裳</w:t>
      </w:r>
      <w:r w:rsidRPr="00B33251">
        <w:rPr>
          <w:rFonts w:hint="eastAsia"/>
          <w:sz w:val="32"/>
          <w:szCs w:val="32"/>
        </w:rPr>
        <w:t>「</w:t>
      </w:r>
      <w:r>
        <w:rPr>
          <w:sz w:val="32"/>
          <w:szCs w:val="32"/>
        </w:rPr>
        <w:ruby>
          <w:rubyPr>
            <w:rubyAlign w:val="distributeLetter"/>
            <w:hps w:val="16"/>
            <w:hpsRaise w:val="32"/>
            <w:hpsBaseText w:val="32"/>
            <w:lid w:val="ja-JP"/>
          </w:rubyPr>
          <w:rt>
            <w:r w:rsidR="00336E47" w:rsidRPr="00B12145">
              <w:rPr>
                <w:rFonts w:ascii="ＭＳ 明朝" w:eastAsia="ＭＳ 明朝" w:hAnsi="ＭＳ 明朝" w:hint="eastAsia"/>
                <w:sz w:val="16"/>
                <w:szCs w:val="32"/>
              </w:rPr>
              <w:t>こうろぜんとうちくほうりんおんむつきおんそくたい</w:t>
            </w:r>
          </w:rt>
          <w:rubyBase>
            <w:r w:rsidR="00336E47">
              <w:rPr>
                <w:rFonts w:hint="eastAsia"/>
                <w:sz w:val="32"/>
                <w:szCs w:val="32"/>
              </w:rPr>
              <w:t>黄櫨染桐竹鳳麟御袍御束帯」</w:t>
            </w:r>
          </w:rubyBase>
        </w:ruby>
      </w:r>
      <w:r w:rsidRPr="004668BE">
        <w:rPr>
          <w:rFonts w:hint="eastAsia"/>
          <w:sz w:val="28"/>
          <w:szCs w:val="28"/>
        </w:rPr>
        <w:t>を着用した</w:t>
      </w:r>
      <w:r>
        <w:rPr>
          <w:rFonts w:ascii="HGP明朝B" w:eastAsia="HGP明朝B" w:hAnsi="Century" w:cs="Times New Roman" w:hint="eastAsia"/>
          <w:sz w:val="28"/>
          <w:szCs w:val="28"/>
        </w:rPr>
        <w:t>第４代ご本尊</w:t>
      </w:r>
      <w:r w:rsidRPr="00E91063">
        <w:rPr>
          <w:rFonts w:ascii="HGP明朝B" w:eastAsia="HGP明朝B" w:hAnsi="Century" w:cs="Times New Roman" w:hint="eastAsia"/>
          <w:color w:val="C00000"/>
          <w:sz w:val="28"/>
          <w:szCs w:val="28"/>
        </w:rPr>
        <w:t xml:space="preserve">　「聖徳太子立像」　</w:t>
      </w:r>
      <w:r w:rsidRPr="00295F8D">
        <w:rPr>
          <w:rFonts w:ascii="HGP明朝B" w:eastAsia="HGP明朝B" w:hAnsi="Century" w:cs="Times New Roman" w:hint="eastAsia"/>
          <w:sz w:val="28"/>
          <w:szCs w:val="28"/>
        </w:rPr>
        <w:t>を</w:t>
      </w:r>
      <w:r w:rsidRPr="00DF0674">
        <w:rPr>
          <w:rFonts w:ascii="HGP明朝B" w:eastAsia="HGP明朝B" w:hAnsi="Century" w:cs="Times New Roman" w:hint="eastAsia"/>
          <w:sz w:val="28"/>
          <w:szCs w:val="28"/>
        </w:rPr>
        <w:t>拝観</w:t>
      </w:r>
    </w:p>
    <w:p w14:paraId="6279A2BB" w14:textId="77777777" w:rsidR="009C5B73" w:rsidRDefault="00336E47" w:rsidP="00336E47">
      <w:pPr>
        <w:ind w:firstLineChars="600" w:firstLine="1680"/>
        <w:rPr>
          <w:rFonts w:ascii="HGP明朝B" w:eastAsia="HGP明朝B" w:hAnsi="Century" w:cs="Times New Roman"/>
          <w:sz w:val="28"/>
          <w:szCs w:val="28"/>
        </w:rPr>
      </w:pPr>
      <w:r>
        <w:rPr>
          <w:rFonts w:ascii="HGP明朝B" w:eastAsia="HGP明朝B" w:hAnsi="Century" w:cs="Times New Roman" w:hint="eastAsia"/>
          <w:sz w:val="28"/>
          <w:szCs w:val="28"/>
        </w:rPr>
        <w:t>―　天皇ではない聖徳太子がなぜ？？　―</w:t>
      </w:r>
    </w:p>
    <w:p w14:paraId="6F64CC81" w14:textId="77777777" w:rsidR="00B35944" w:rsidRDefault="00B35944" w:rsidP="00B35944">
      <w:pPr>
        <w:rPr>
          <w:rFonts w:ascii="HGP明朝B" w:eastAsia="HGP明朝B" w:hAnsi="Century" w:cs="Times New Roman"/>
          <w:sz w:val="28"/>
          <w:szCs w:val="28"/>
        </w:rPr>
      </w:pPr>
      <w:r>
        <w:rPr>
          <w:rFonts w:ascii="HGP明朝B" w:eastAsia="HGP明朝B" w:hAnsi="Century" w:cs="Times New Roman"/>
          <w:noProof/>
          <w:sz w:val="28"/>
          <w:szCs w:val="28"/>
        </w:rPr>
        <w:drawing>
          <wp:anchor distT="0" distB="0" distL="114300" distR="114300" simplePos="0" relativeHeight="251672576" behindDoc="1" locked="0" layoutInCell="1" allowOverlap="1" wp14:anchorId="3854FB49" wp14:editId="2F38F3E4">
            <wp:simplePos x="0" y="0"/>
            <wp:positionH relativeFrom="margin">
              <wp:posOffset>758190</wp:posOffset>
            </wp:positionH>
            <wp:positionV relativeFrom="paragraph">
              <wp:posOffset>66675</wp:posOffset>
            </wp:positionV>
            <wp:extent cx="4030980" cy="5375275"/>
            <wp:effectExtent l="0" t="0" r="7620" b="0"/>
            <wp:wrapTight wrapText="bothSides">
              <wp:wrapPolygon edited="0">
                <wp:start x="0" y="0"/>
                <wp:lineTo x="0" y="21511"/>
                <wp:lineTo x="21539" y="21511"/>
                <wp:lineTo x="21539"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聖徳太子１ - コピー.jpg"/>
                    <pic:cNvPicPr/>
                  </pic:nvPicPr>
                  <pic:blipFill>
                    <a:blip r:embed="rId7">
                      <a:extLst>
                        <a:ext uri="{28A0092B-C50C-407E-A947-70E740481C1C}">
                          <a14:useLocalDpi xmlns:a14="http://schemas.microsoft.com/office/drawing/2010/main" val="0"/>
                        </a:ext>
                      </a:extLst>
                    </a:blip>
                    <a:stretch>
                      <a:fillRect/>
                    </a:stretch>
                  </pic:blipFill>
                  <pic:spPr>
                    <a:xfrm>
                      <a:off x="0" y="0"/>
                      <a:ext cx="4030980" cy="5375275"/>
                    </a:xfrm>
                    <a:prstGeom prst="rect">
                      <a:avLst/>
                    </a:prstGeom>
                  </pic:spPr>
                </pic:pic>
              </a:graphicData>
            </a:graphic>
            <wp14:sizeRelH relativeFrom="margin">
              <wp14:pctWidth>0</wp14:pctWidth>
            </wp14:sizeRelH>
            <wp14:sizeRelV relativeFrom="margin">
              <wp14:pctHeight>0</wp14:pctHeight>
            </wp14:sizeRelV>
          </wp:anchor>
        </w:drawing>
      </w:r>
    </w:p>
    <w:p w14:paraId="09065246" w14:textId="77777777" w:rsidR="00B35944" w:rsidRDefault="00B35944" w:rsidP="00B35944">
      <w:pPr>
        <w:rPr>
          <w:rFonts w:ascii="HGP明朝B" w:eastAsia="HGP明朝B" w:hAnsi="Century" w:cs="Times New Roman"/>
          <w:sz w:val="28"/>
          <w:szCs w:val="28"/>
        </w:rPr>
      </w:pPr>
    </w:p>
    <w:p w14:paraId="528F0000" w14:textId="77777777" w:rsidR="00B35944" w:rsidRDefault="00B35944" w:rsidP="00B35944">
      <w:pPr>
        <w:rPr>
          <w:rFonts w:ascii="HGP明朝B" w:eastAsia="HGP明朝B" w:hAnsi="Century" w:cs="Times New Roman"/>
          <w:sz w:val="28"/>
          <w:szCs w:val="28"/>
        </w:rPr>
      </w:pPr>
    </w:p>
    <w:p w14:paraId="52FFDF28" w14:textId="77777777" w:rsidR="00B35944" w:rsidRDefault="00B35944" w:rsidP="00B35944">
      <w:pPr>
        <w:rPr>
          <w:rFonts w:ascii="HGP明朝B" w:eastAsia="HGP明朝B" w:hAnsi="Century" w:cs="Times New Roman"/>
          <w:sz w:val="28"/>
          <w:szCs w:val="28"/>
        </w:rPr>
      </w:pPr>
    </w:p>
    <w:p w14:paraId="3D20F598" w14:textId="77777777" w:rsidR="00B35944" w:rsidRDefault="00B35944" w:rsidP="00B35944">
      <w:pPr>
        <w:rPr>
          <w:rFonts w:ascii="HGP明朝B" w:eastAsia="HGP明朝B" w:hAnsi="Century" w:cs="Times New Roman"/>
          <w:sz w:val="28"/>
          <w:szCs w:val="28"/>
        </w:rPr>
      </w:pPr>
    </w:p>
    <w:p w14:paraId="347AAFEC" w14:textId="77777777" w:rsidR="00B35944" w:rsidRDefault="00B35944" w:rsidP="00B35944">
      <w:pPr>
        <w:rPr>
          <w:rFonts w:ascii="HGP明朝B" w:eastAsia="HGP明朝B" w:hAnsi="Century" w:cs="Times New Roman"/>
          <w:sz w:val="28"/>
          <w:szCs w:val="28"/>
        </w:rPr>
      </w:pPr>
    </w:p>
    <w:p w14:paraId="61BBB332" w14:textId="77777777" w:rsidR="00B35944" w:rsidRDefault="00B35944" w:rsidP="00B35944">
      <w:pPr>
        <w:rPr>
          <w:rFonts w:ascii="HGP明朝B" w:eastAsia="HGP明朝B" w:hAnsi="Century" w:cs="Times New Roman"/>
          <w:sz w:val="28"/>
          <w:szCs w:val="28"/>
        </w:rPr>
      </w:pPr>
    </w:p>
    <w:p w14:paraId="78D6636C" w14:textId="77777777" w:rsidR="00890E87" w:rsidRDefault="007A228D" w:rsidP="00B35944">
      <w:pPr>
        <w:rPr>
          <w:rFonts w:ascii="HGP明朝B" w:eastAsia="HGP明朝B" w:hAnsi="Century" w:cs="Times New Roman"/>
          <w:sz w:val="28"/>
          <w:szCs w:val="28"/>
        </w:rPr>
      </w:pPr>
      <w:r>
        <w:rPr>
          <w:rFonts w:ascii="HGP明朝B" w:eastAsia="HGP明朝B" w:hAnsi="Century" w:cs="Times New Roman" w:hint="eastAsia"/>
          <w:sz w:val="28"/>
          <w:szCs w:val="28"/>
        </w:rPr>
        <w:t xml:space="preserve">　　　　　　　　</w:t>
      </w:r>
    </w:p>
    <w:p w14:paraId="53B11367" w14:textId="77777777" w:rsidR="00890E87" w:rsidRDefault="00890E87" w:rsidP="00B35944">
      <w:pPr>
        <w:rPr>
          <w:rFonts w:ascii="HGP明朝B" w:eastAsia="HGP明朝B" w:hAnsi="Century" w:cs="Times New Roman"/>
          <w:sz w:val="28"/>
          <w:szCs w:val="28"/>
        </w:rPr>
      </w:pPr>
    </w:p>
    <w:p w14:paraId="4B424948" w14:textId="77777777" w:rsidR="00890E87" w:rsidRDefault="00890E87" w:rsidP="00B35944">
      <w:pPr>
        <w:rPr>
          <w:rFonts w:ascii="HGP明朝B" w:eastAsia="HGP明朝B" w:hAnsi="Century" w:cs="Times New Roman"/>
          <w:sz w:val="28"/>
          <w:szCs w:val="28"/>
        </w:rPr>
      </w:pPr>
    </w:p>
    <w:p w14:paraId="49023A74" w14:textId="77777777" w:rsidR="00890E87" w:rsidRDefault="00890E87" w:rsidP="00B35944">
      <w:pPr>
        <w:rPr>
          <w:rFonts w:ascii="HGP明朝B" w:eastAsia="HGP明朝B" w:hAnsi="Century" w:cs="Times New Roman"/>
          <w:sz w:val="22"/>
        </w:rPr>
      </w:pPr>
    </w:p>
    <w:p w14:paraId="7589522C" w14:textId="77777777" w:rsidR="00890E87" w:rsidRDefault="00890E87" w:rsidP="00B35944">
      <w:pPr>
        <w:rPr>
          <w:rFonts w:ascii="HGP明朝B" w:eastAsia="HGP明朝B" w:hAnsi="Century" w:cs="Times New Roman"/>
          <w:sz w:val="22"/>
        </w:rPr>
      </w:pPr>
    </w:p>
    <w:p w14:paraId="3022609D" w14:textId="77777777" w:rsidR="00890E87" w:rsidRDefault="00890E87" w:rsidP="00B35944">
      <w:pPr>
        <w:rPr>
          <w:rFonts w:ascii="HGP明朝B" w:eastAsia="HGP明朝B" w:hAnsi="Century" w:cs="Times New Roman"/>
          <w:sz w:val="22"/>
        </w:rPr>
      </w:pPr>
    </w:p>
    <w:p w14:paraId="31E13FFA" w14:textId="77777777" w:rsidR="00890E87" w:rsidRDefault="00890E87" w:rsidP="00B35944">
      <w:pPr>
        <w:rPr>
          <w:rFonts w:ascii="HGP明朝B" w:eastAsia="HGP明朝B" w:hAnsi="Century" w:cs="Times New Roman"/>
          <w:sz w:val="22"/>
        </w:rPr>
      </w:pPr>
    </w:p>
    <w:p w14:paraId="2960249A" w14:textId="77777777" w:rsidR="00890E87" w:rsidRDefault="00890E87" w:rsidP="00B35944">
      <w:pPr>
        <w:rPr>
          <w:rFonts w:ascii="HGP明朝B" w:eastAsia="HGP明朝B" w:hAnsi="Century" w:cs="Times New Roman"/>
          <w:sz w:val="22"/>
        </w:rPr>
      </w:pPr>
    </w:p>
    <w:p w14:paraId="6868E60F" w14:textId="77777777" w:rsidR="00B35944" w:rsidRPr="007A228D" w:rsidRDefault="008275D9" w:rsidP="00B35944">
      <w:pPr>
        <w:rPr>
          <w:rFonts w:ascii="HGP明朝B" w:eastAsia="HGP明朝B" w:hAnsi="Century" w:cs="Times New Roman"/>
          <w:sz w:val="22"/>
        </w:rPr>
      </w:pPr>
      <w:r w:rsidRPr="007A228D">
        <w:rPr>
          <w:rFonts w:ascii="HGP明朝B" w:eastAsia="HGP明朝B" w:hAnsi="Century" w:cs="Times New Roman"/>
          <w:noProof/>
          <w:sz w:val="22"/>
        </w:rPr>
        <w:drawing>
          <wp:anchor distT="0" distB="0" distL="114300" distR="114300" simplePos="0" relativeHeight="251671552" behindDoc="1" locked="0" layoutInCell="1" allowOverlap="1" wp14:anchorId="36F13989" wp14:editId="5F391017">
            <wp:simplePos x="0" y="0"/>
            <wp:positionH relativeFrom="margin">
              <wp:align>left</wp:align>
            </wp:positionH>
            <wp:positionV relativeFrom="paragraph">
              <wp:posOffset>0</wp:posOffset>
            </wp:positionV>
            <wp:extent cx="2641600" cy="1981200"/>
            <wp:effectExtent l="0" t="0" r="6350" b="0"/>
            <wp:wrapTight wrapText="bothSides">
              <wp:wrapPolygon edited="0">
                <wp:start x="0" y="0"/>
                <wp:lineTo x="0" y="21392"/>
                <wp:lineTo x="21496" y="21392"/>
                <wp:lineTo x="21496"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5年広隆寺御火焚き祭 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2765" cy="1989129"/>
                    </a:xfrm>
                    <a:prstGeom prst="rect">
                      <a:avLst/>
                    </a:prstGeom>
                  </pic:spPr>
                </pic:pic>
              </a:graphicData>
            </a:graphic>
            <wp14:sizeRelH relativeFrom="margin">
              <wp14:pctWidth>0</wp14:pctWidth>
            </wp14:sizeRelH>
            <wp14:sizeRelV relativeFrom="margin">
              <wp14:pctHeight>0</wp14:pctHeight>
            </wp14:sizeRelV>
          </wp:anchor>
        </w:drawing>
      </w:r>
      <w:r w:rsidRPr="007A228D">
        <w:rPr>
          <w:rFonts w:ascii="HGP明朝B" w:eastAsia="HGP明朝B" w:hAnsi="Century" w:cs="Times New Roman"/>
          <w:noProof/>
          <w:sz w:val="22"/>
        </w:rPr>
        <w:drawing>
          <wp:anchor distT="0" distB="0" distL="114300" distR="114300" simplePos="0" relativeHeight="251674624" behindDoc="1" locked="0" layoutInCell="1" allowOverlap="1" wp14:anchorId="2B2B1B99" wp14:editId="2FCE7CDF">
            <wp:simplePos x="0" y="0"/>
            <wp:positionH relativeFrom="margin">
              <wp:posOffset>2739390</wp:posOffset>
            </wp:positionH>
            <wp:positionV relativeFrom="paragraph">
              <wp:posOffset>0</wp:posOffset>
            </wp:positionV>
            <wp:extent cx="2657475" cy="1992630"/>
            <wp:effectExtent l="0" t="0" r="9525" b="7620"/>
            <wp:wrapTight wrapText="bothSides">
              <wp:wrapPolygon edited="0">
                <wp:start x="0" y="0"/>
                <wp:lineTo x="0" y="21476"/>
                <wp:lineTo x="21523" y="21476"/>
                <wp:lineTo x="21523"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年広隆寺御火焚き祭 0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75" cy="1992630"/>
                    </a:xfrm>
                    <a:prstGeom prst="rect">
                      <a:avLst/>
                    </a:prstGeom>
                  </pic:spPr>
                </pic:pic>
              </a:graphicData>
            </a:graphic>
            <wp14:sizeRelH relativeFrom="margin">
              <wp14:pctWidth>0</wp14:pctWidth>
            </wp14:sizeRelH>
            <wp14:sizeRelV relativeFrom="margin">
              <wp14:pctHeight>0</wp14:pctHeight>
            </wp14:sizeRelV>
          </wp:anchor>
        </w:drawing>
      </w:r>
    </w:p>
    <w:p w14:paraId="1B4EBD8B" w14:textId="5905C698" w:rsidR="009C5B73" w:rsidRPr="00432873" w:rsidRDefault="009C5B73" w:rsidP="007A228D">
      <w:pPr>
        <w:pBdr>
          <w:top w:val="thickThinLargeGap" w:sz="24" w:space="1" w:color="auto"/>
          <w:left w:val="thickThinLargeGap" w:sz="24" w:space="4" w:color="auto"/>
          <w:bottom w:val="thinThickLargeGap" w:sz="24" w:space="1" w:color="auto"/>
          <w:right w:val="thinThickLargeGap" w:sz="24" w:space="4" w:color="auto"/>
        </w:pBdr>
        <w:rPr>
          <w:b/>
          <w:sz w:val="24"/>
          <w:szCs w:val="24"/>
        </w:rPr>
      </w:pPr>
      <w:r w:rsidRPr="00432873">
        <w:rPr>
          <w:rFonts w:hint="eastAsia"/>
          <w:b/>
          <w:sz w:val="24"/>
          <w:szCs w:val="24"/>
        </w:rPr>
        <w:t xml:space="preserve">　</w:t>
      </w:r>
      <w:r w:rsidR="00157FF0">
        <w:rPr>
          <w:rFonts w:hint="eastAsia"/>
          <w:b/>
          <w:sz w:val="24"/>
          <w:szCs w:val="24"/>
        </w:rPr>
        <w:t xml:space="preserve">開催日　</w:t>
      </w:r>
      <w:r w:rsidRPr="00432873">
        <w:rPr>
          <w:rFonts w:hint="eastAsia"/>
          <w:b/>
          <w:sz w:val="24"/>
          <w:szCs w:val="24"/>
        </w:rPr>
        <w:t xml:space="preserve">　</w:t>
      </w:r>
      <w:r w:rsidR="00157FF0">
        <w:rPr>
          <w:rFonts w:hint="eastAsia"/>
          <w:b/>
          <w:sz w:val="24"/>
          <w:szCs w:val="24"/>
        </w:rPr>
        <w:t>令和</w:t>
      </w:r>
      <w:r w:rsidR="00157FF0">
        <w:rPr>
          <w:rFonts w:hint="eastAsia"/>
          <w:b/>
          <w:sz w:val="24"/>
          <w:szCs w:val="24"/>
        </w:rPr>
        <w:t>3</w:t>
      </w:r>
      <w:r w:rsidR="00157FF0">
        <w:rPr>
          <w:rFonts w:hint="eastAsia"/>
          <w:b/>
          <w:sz w:val="24"/>
          <w:szCs w:val="24"/>
        </w:rPr>
        <w:t>年</w:t>
      </w:r>
      <w:r w:rsidRPr="00432873">
        <w:rPr>
          <w:rFonts w:hint="eastAsia"/>
          <w:b/>
          <w:sz w:val="24"/>
          <w:szCs w:val="24"/>
        </w:rPr>
        <w:t>１１月２２日（</w:t>
      </w:r>
      <w:r w:rsidR="00157FF0">
        <w:rPr>
          <w:rFonts w:hint="eastAsia"/>
          <w:b/>
          <w:sz w:val="24"/>
          <w:szCs w:val="24"/>
        </w:rPr>
        <w:t>月</w:t>
      </w:r>
      <w:r w:rsidR="00741A77">
        <w:rPr>
          <w:rFonts w:hint="eastAsia"/>
          <w:b/>
          <w:sz w:val="24"/>
          <w:szCs w:val="24"/>
        </w:rPr>
        <w:t>）</w:t>
      </w:r>
    </w:p>
    <w:p w14:paraId="73DD1A50" w14:textId="26087915" w:rsidR="00157FF0" w:rsidRDefault="00E278CF" w:rsidP="007A228D">
      <w:pPr>
        <w:pBdr>
          <w:top w:val="thickThinLargeGap" w:sz="24" w:space="1" w:color="auto"/>
          <w:left w:val="thickThinLargeGap" w:sz="24" w:space="4" w:color="auto"/>
          <w:bottom w:val="thinThickLargeGap" w:sz="24" w:space="1" w:color="auto"/>
          <w:right w:val="thinThickLargeGap" w:sz="24" w:space="4" w:color="auto"/>
        </w:pBdr>
        <w:ind w:firstLineChars="100" w:firstLine="241"/>
        <w:rPr>
          <w:b/>
          <w:sz w:val="24"/>
          <w:szCs w:val="24"/>
        </w:rPr>
      </w:pPr>
      <w:r w:rsidRPr="00432873">
        <w:rPr>
          <w:rFonts w:hint="eastAsia"/>
          <w:b/>
          <w:sz w:val="24"/>
          <w:szCs w:val="24"/>
        </w:rPr>
        <w:t xml:space="preserve">時　間　　</w:t>
      </w:r>
      <w:r w:rsidR="00157FF0">
        <w:rPr>
          <w:rFonts w:hint="eastAsia"/>
          <w:b/>
          <w:sz w:val="24"/>
          <w:szCs w:val="24"/>
        </w:rPr>
        <w:t>１０：００</w:t>
      </w:r>
    </w:p>
    <w:p w14:paraId="09FE6182" w14:textId="3A59A150" w:rsidR="00B35944" w:rsidRDefault="0057636C" w:rsidP="00157FF0">
      <w:pPr>
        <w:pBdr>
          <w:top w:val="thickThinLargeGap" w:sz="24" w:space="1" w:color="auto"/>
          <w:left w:val="thickThinLargeGap" w:sz="24" w:space="4" w:color="auto"/>
          <w:bottom w:val="thinThickLargeGap" w:sz="24" w:space="1" w:color="auto"/>
          <w:right w:val="thinThickLargeGap" w:sz="24" w:space="4" w:color="auto"/>
        </w:pBdr>
        <w:ind w:firstLineChars="100" w:firstLine="241"/>
        <w:rPr>
          <w:b/>
          <w:sz w:val="24"/>
          <w:szCs w:val="24"/>
        </w:rPr>
      </w:pPr>
      <w:r w:rsidRPr="00432873">
        <w:rPr>
          <w:b/>
          <w:sz w:val="24"/>
          <w:szCs w:val="24"/>
        </w:rPr>
        <w:t>集合場所</w:t>
      </w:r>
      <w:r w:rsidRPr="00432873">
        <w:rPr>
          <w:rFonts w:hint="eastAsia"/>
          <w:b/>
          <w:sz w:val="24"/>
          <w:szCs w:val="24"/>
        </w:rPr>
        <w:t xml:space="preserve"> </w:t>
      </w:r>
      <w:r w:rsidRPr="00432873">
        <w:rPr>
          <w:b/>
          <w:sz w:val="24"/>
          <w:szCs w:val="24"/>
        </w:rPr>
        <w:t xml:space="preserve"> </w:t>
      </w:r>
      <w:r w:rsidR="008275D9" w:rsidRPr="00432873">
        <w:rPr>
          <w:rFonts w:hint="eastAsia"/>
          <w:b/>
          <w:sz w:val="24"/>
          <w:szCs w:val="24"/>
        </w:rPr>
        <w:t>太秦広隆寺山門</w:t>
      </w:r>
      <w:r w:rsidR="00157FF0">
        <w:rPr>
          <w:rFonts w:hint="eastAsia"/>
          <w:b/>
          <w:sz w:val="24"/>
          <w:szCs w:val="24"/>
        </w:rPr>
        <w:t>前</w:t>
      </w:r>
    </w:p>
    <w:p w14:paraId="1B8E4644" w14:textId="0477DAE4" w:rsidR="000C6D3C" w:rsidRPr="007A228D" w:rsidRDefault="000C6D3C" w:rsidP="00157FF0">
      <w:pPr>
        <w:pBdr>
          <w:top w:val="thickThinLargeGap" w:sz="24" w:space="1" w:color="auto"/>
          <w:left w:val="thickThinLargeGap" w:sz="24" w:space="4" w:color="auto"/>
          <w:bottom w:val="thinThickLargeGap" w:sz="24" w:space="1" w:color="auto"/>
          <w:right w:val="thinThickLargeGap" w:sz="24" w:space="4" w:color="auto"/>
        </w:pBdr>
        <w:ind w:firstLineChars="100" w:firstLine="241"/>
        <w:rPr>
          <w:b/>
          <w:sz w:val="24"/>
          <w:szCs w:val="24"/>
        </w:rPr>
      </w:pPr>
      <w:r>
        <w:rPr>
          <w:rFonts w:hint="eastAsia"/>
          <w:b/>
          <w:sz w:val="24"/>
          <w:szCs w:val="24"/>
        </w:rPr>
        <w:t>参加費　　￥３，０００</w:t>
      </w:r>
      <w:r w:rsidR="00235A52">
        <w:rPr>
          <w:rFonts w:hint="eastAsia"/>
          <w:b/>
          <w:sz w:val="24"/>
          <w:szCs w:val="24"/>
        </w:rPr>
        <w:t xml:space="preserve">　　食事代￥</w:t>
      </w:r>
      <w:r w:rsidR="00F76A87">
        <w:rPr>
          <w:rFonts w:hint="eastAsia"/>
          <w:b/>
          <w:sz w:val="24"/>
          <w:szCs w:val="24"/>
        </w:rPr>
        <w:t>１，１００位　個人</w:t>
      </w:r>
      <w:r w:rsidR="00235A52">
        <w:rPr>
          <w:rFonts w:hint="eastAsia"/>
          <w:b/>
          <w:sz w:val="24"/>
          <w:szCs w:val="24"/>
        </w:rPr>
        <w:t>負担</w:t>
      </w:r>
    </w:p>
    <w:p w14:paraId="7EEF5C43" w14:textId="77777777" w:rsidR="007A228D" w:rsidRDefault="009C5B73" w:rsidP="007A228D">
      <w:pPr>
        <w:rPr>
          <w:b/>
          <w:sz w:val="24"/>
          <w:szCs w:val="24"/>
        </w:rPr>
      </w:pPr>
      <w:r w:rsidRPr="00744A31">
        <w:rPr>
          <w:rFonts w:hint="eastAsia"/>
          <w:b/>
          <w:sz w:val="28"/>
          <w:szCs w:val="28"/>
        </w:rPr>
        <w:t>[</w:t>
      </w:r>
      <w:r w:rsidRPr="00744A31">
        <w:rPr>
          <w:b/>
          <w:sz w:val="28"/>
          <w:szCs w:val="28"/>
        </w:rPr>
        <w:t>行</w:t>
      </w:r>
      <w:r>
        <w:rPr>
          <w:b/>
          <w:sz w:val="28"/>
          <w:szCs w:val="28"/>
        </w:rPr>
        <w:t xml:space="preserve">　</w:t>
      </w:r>
      <w:r w:rsidRPr="00744A31">
        <w:rPr>
          <w:b/>
          <w:sz w:val="28"/>
          <w:szCs w:val="28"/>
        </w:rPr>
        <w:t>程</w:t>
      </w:r>
      <w:r w:rsidRPr="00744A31">
        <w:rPr>
          <w:rFonts w:hint="eastAsia"/>
          <w:b/>
          <w:sz w:val="28"/>
          <w:szCs w:val="28"/>
        </w:rPr>
        <w:t>]</w:t>
      </w:r>
      <w:r w:rsidR="007A228D">
        <w:rPr>
          <w:rFonts w:hint="eastAsia"/>
          <w:b/>
          <w:sz w:val="28"/>
          <w:szCs w:val="28"/>
        </w:rPr>
        <w:t xml:space="preserve">　</w:t>
      </w:r>
      <w:r w:rsidR="0015268A" w:rsidRPr="009E79DF">
        <w:rPr>
          <w:rFonts w:hint="eastAsia"/>
          <w:b/>
          <w:sz w:val="24"/>
          <w:szCs w:val="24"/>
        </w:rPr>
        <w:t>集合：</w:t>
      </w:r>
      <w:r w:rsidR="007A228D">
        <w:rPr>
          <w:rFonts w:hint="eastAsia"/>
          <w:b/>
          <w:sz w:val="24"/>
          <w:szCs w:val="24"/>
        </w:rPr>
        <w:t>広隆寺山門内側</w:t>
      </w:r>
    </w:p>
    <w:p w14:paraId="3FB384B4" w14:textId="7A84BCEE" w:rsidR="0008252F" w:rsidRDefault="0015268A" w:rsidP="0008252F">
      <w:pPr>
        <w:rPr>
          <w:b/>
          <w:sz w:val="24"/>
          <w:szCs w:val="24"/>
        </w:rPr>
      </w:pPr>
      <w:r w:rsidRPr="009E79DF">
        <w:rPr>
          <w:rFonts w:hint="eastAsia"/>
          <w:b/>
          <w:sz w:val="24"/>
          <w:szCs w:val="24"/>
        </w:rPr>
        <w:t>ご本尊</w:t>
      </w:r>
      <w:r>
        <w:rPr>
          <w:rFonts w:hint="eastAsia"/>
          <w:b/>
          <w:sz w:val="24"/>
          <w:szCs w:val="24"/>
        </w:rPr>
        <w:t>・拝観</w:t>
      </w:r>
      <w:r w:rsidR="00F8146F">
        <w:rPr>
          <w:rFonts w:hint="eastAsia"/>
          <w:b/>
          <w:sz w:val="24"/>
          <w:szCs w:val="24"/>
        </w:rPr>
        <w:t>（宝物殿は自由拝観）</w:t>
      </w:r>
      <w:r w:rsidRPr="009E79DF">
        <w:rPr>
          <w:rFonts w:hint="eastAsia"/>
          <w:b/>
          <w:sz w:val="24"/>
          <w:szCs w:val="24"/>
        </w:rPr>
        <w:t>→</w:t>
      </w:r>
      <w:r w:rsidR="00911944">
        <w:rPr>
          <w:rFonts w:hint="eastAsia"/>
          <w:b/>
          <w:sz w:val="24"/>
          <w:szCs w:val="24"/>
        </w:rPr>
        <w:t xml:space="preserve">　</w:t>
      </w:r>
      <w:r w:rsidRPr="009E79DF">
        <w:rPr>
          <w:rFonts w:hint="eastAsia"/>
          <w:b/>
          <w:sz w:val="24"/>
          <w:szCs w:val="24"/>
        </w:rPr>
        <w:t>いさら井→</w:t>
      </w:r>
      <w:r w:rsidR="00911944">
        <w:rPr>
          <w:rFonts w:hint="eastAsia"/>
          <w:b/>
          <w:sz w:val="24"/>
          <w:szCs w:val="24"/>
        </w:rPr>
        <w:t xml:space="preserve">　</w:t>
      </w:r>
      <w:r>
        <w:rPr>
          <w:b/>
          <w:sz w:val="24"/>
          <w:szCs w:val="24"/>
        </w:rPr>
        <w:t>[</w:t>
      </w:r>
      <w:r>
        <w:rPr>
          <w:rFonts w:hint="eastAsia"/>
          <w:b/>
          <w:sz w:val="24"/>
          <w:szCs w:val="24"/>
        </w:rPr>
        <w:t>キネマ・キッチン</w:t>
      </w:r>
      <w:r w:rsidRPr="009E79DF">
        <w:rPr>
          <w:rFonts w:hint="eastAsia"/>
          <w:b/>
          <w:sz w:val="24"/>
          <w:szCs w:val="24"/>
        </w:rPr>
        <w:t>］</w:t>
      </w:r>
    </w:p>
    <w:p w14:paraId="64F6CBB9" w14:textId="77777777" w:rsidR="0015268A" w:rsidRDefault="0008252F" w:rsidP="00911944">
      <w:pPr>
        <w:ind w:firstLineChars="2750" w:firstLine="6626"/>
        <w:rPr>
          <w:b/>
          <w:sz w:val="24"/>
          <w:szCs w:val="24"/>
        </w:rPr>
      </w:pPr>
      <w:r>
        <w:rPr>
          <w:rFonts w:hint="eastAsia"/>
          <w:b/>
          <w:sz w:val="24"/>
          <w:szCs w:val="24"/>
        </w:rPr>
        <w:t>or</w:t>
      </w:r>
    </w:p>
    <w:p w14:paraId="6AF26C58" w14:textId="6C4B6DA9" w:rsidR="0008252F" w:rsidRPr="00911944" w:rsidRDefault="0008252F" w:rsidP="0008252F">
      <w:pPr>
        <w:rPr>
          <w:rFonts w:ascii="HGP明朝E" w:eastAsia="HGP明朝E" w:hAnsi="HGP明朝E"/>
          <w:b/>
          <w:sz w:val="24"/>
          <w:szCs w:val="24"/>
        </w:rPr>
      </w:pPr>
      <w:r>
        <w:rPr>
          <w:rFonts w:hint="eastAsia"/>
          <w:b/>
          <w:sz w:val="28"/>
          <w:szCs w:val="28"/>
        </w:rPr>
        <w:t xml:space="preserve">                                 </w:t>
      </w:r>
      <w:r w:rsidR="00911944">
        <w:rPr>
          <w:rFonts w:hint="eastAsia"/>
          <w:b/>
          <w:sz w:val="28"/>
          <w:szCs w:val="28"/>
        </w:rPr>
        <w:t xml:space="preserve">　　</w:t>
      </w:r>
      <w:r>
        <w:rPr>
          <w:b/>
          <w:sz w:val="28"/>
          <w:szCs w:val="28"/>
        </w:rPr>
        <w:t xml:space="preserve"> </w:t>
      </w:r>
      <w:r w:rsidRPr="00911944">
        <w:rPr>
          <w:rFonts w:asciiTheme="minorEastAsia" w:hAnsiTheme="minorEastAsia"/>
          <w:b/>
          <w:sz w:val="28"/>
          <w:szCs w:val="28"/>
        </w:rPr>
        <w:t xml:space="preserve"> </w:t>
      </w:r>
      <w:r w:rsidRPr="00911944">
        <w:rPr>
          <w:rFonts w:asciiTheme="minorEastAsia" w:hAnsiTheme="minorEastAsia" w:hint="eastAsia"/>
          <w:b/>
          <w:sz w:val="28"/>
          <w:szCs w:val="28"/>
        </w:rPr>
        <w:t xml:space="preserve">  </w:t>
      </w:r>
      <w:r w:rsidRPr="00911944">
        <w:rPr>
          <w:rFonts w:ascii="HGP明朝E" w:eastAsia="HGP明朝E" w:hAnsi="HGP明朝E" w:hint="eastAsia"/>
          <w:b/>
          <w:sz w:val="24"/>
          <w:szCs w:val="24"/>
        </w:rPr>
        <w:t xml:space="preserve">  [</w:t>
      </w:r>
      <w:r w:rsidR="00911944" w:rsidRPr="00911944">
        <w:rPr>
          <w:rFonts w:ascii="HGP明朝E" w:eastAsia="HGP明朝E" w:hAnsi="HGP明朝E"/>
          <w:b/>
          <w:sz w:val="24"/>
          <w:szCs w:val="24"/>
        </w:rPr>
        <w:t xml:space="preserve"> </w:t>
      </w:r>
      <w:r w:rsidR="00911944" w:rsidRPr="00911944">
        <w:rPr>
          <w:rFonts w:ascii="HGP明朝E" w:eastAsia="HGP明朝E" w:hAnsi="HGP明朝E"/>
          <w:b/>
          <w:sz w:val="28"/>
          <w:szCs w:val="28"/>
        </w:rPr>
        <w:t>I</w:t>
      </w:r>
      <w:r w:rsidR="00911944">
        <w:rPr>
          <w:rFonts w:ascii="HGP明朝E" w:eastAsia="HGP明朝E" w:hAnsi="HGP明朝E"/>
          <w:b/>
          <w:sz w:val="28"/>
          <w:szCs w:val="28"/>
        </w:rPr>
        <w:t xml:space="preserve"> </w:t>
      </w:r>
      <w:r w:rsidR="00911944" w:rsidRPr="00911944">
        <w:rPr>
          <w:rFonts w:ascii="HGP明朝E" w:eastAsia="HGP明朝E" w:hAnsi="HGP明朝E"/>
          <w:b/>
          <w:sz w:val="28"/>
          <w:szCs w:val="28"/>
        </w:rPr>
        <w:t>K</w:t>
      </w:r>
      <w:r w:rsidR="00911944">
        <w:rPr>
          <w:rFonts w:ascii="HGP明朝E" w:eastAsia="HGP明朝E" w:hAnsi="HGP明朝E"/>
          <w:b/>
          <w:sz w:val="28"/>
          <w:szCs w:val="28"/>
        </w:rPr>
        <w:t xml:space="preserve"> </w:t>
      </w:r>
      <w:r w:rsidR="00911944" w:rsidRPr="00911944">
        <w:rPr>
          <w:rFonts w:ascii="HGP明朝E" w:eastAsia="HGP明朝E" w:hAnsi="HGP明朝E"/>
          <w:b/>
          <w:sz w:val="28"/>
          <w:szCs w:val="28"/>
        </w:rPr>
        <w:t>E</w:t>
      </w:r>
      <w:r w:rsidR="00911944">
        <w:rPr>
          <w:rFonts w:ascii="HGP明朝E" w:eastAsia="HGP明朝E" w:hAnsi="HGP明朝E"/>
          <w:b/>
          <w:sz w:val="28"/>
          <w:szCs w:val="28"/>
        </w:rPr>
        <w:t xml:space="preserve"> </w:t>
      </w:r>
      <w:r w:rsidR="00911944" w:rsidRPr="00911944">
        <w:rPr>
          <w:rFonts w:ascii="HGP明朝E" w:eastAsia="HGP明朝E" w:hAnsi="HGP明朝E"/>
          <w:b/>
          <w:sz w:val="28"/>
          <w:szCs w:val="28"/>
        </w:rPr>
        <w:t>Y</w:t>
      </w:r>
      <w:r w:rsidR="00911944">
        <w:rPr>
          <w:rFonts w:ascii="HGP明朝E" w:eastAsia="HGP明朝E" w:hAnsi="HGP明朝E"/>
          <w:b/>
          <w:sz w:val="28"/>
          <w:szCs w:val="28"/>
        </w:rPr>
        <w:t xml:space="preserve"> </w:t>
      </w:r>
      <w:r w:rsidR="00911944" w:rsidRPr="00911944">
        <w:rPr>
          <w:rFonts w:ascii="HGP明朝E" w:eastAsia="HGP明朝E" w:hAnsi="HGP明朝E"/>
          <w:b/>
          <w:sz w:val="28"/>
          <w:szCs w:val="28"/>
        </w:rPr>
        <w:t xml:space="preserve">A </w:t>
      </w:r>
      <w:r w:rsidRPr="00911944">
        <w:rPr>
          <w:rFonts w:ascii="HGP明朝E" w:eastAsia="HGP明朝E" w:hAnsi="HGP明朝E" w:hint="eastAsia"/>
          <w:b/>
          <w:sz w:val="24"/>
          <w:szCs w:val="24"/>
        </w:rPr>
        <w:t>]</w:t>
      </w:r>
    </w:p>
    <w:p w14:paraId="5A2903FE" w14:textId="77777777" w:rsidR="0015268A" w:rsidRDefault="0015268A" w:rsidP="0015268A">
      <w:pPr>
        <w:ind w:left="241" w:hangingChars="100" w:hanging="241"/>
        <w:rPr>
          <w:b/>
          <w:sz w:val="24"/>
          <w:szCs w:val="24"/>
        </w:rPr>
      </w:pPr>
    </w:p>
    <w:p w14:paraId="5B7CB2C6" w14:textId="77777777" w:rsidR="00890E87" w:rsidRDefault="007A228D" w:rsidP="007A228D">
      <w:pPr>
        <w:rPr>
          <w:rFonts w:ascii="HGP明朝B" w:eastAsia="HGP明朝B" w:hAnsi="Century" w:cs="Times New Roman"/>
          <w:sz w:val="28"/>
          <w:szCs w:val="28"/>
        </w:rPr>
      </w:pPr>
      <w:r w:rsidRPr="00890E87">
        <w:rPr>
          <w:rFonts w:ascii="HGP明朝B" w:eastAsia="HGP明朝B" w:hAnsi="Century" w:cs="Times New Roman" w:hint="eastAsia"/>
          <w:sz w:val="28"/>
          <w:szCs w:val="28"/>
        </w:rPr>
        <w:t>＊</w:t>
      </w:r>
      <w:r w:rsidR="009C5B73" w:rsidRPr="00890E87">
        <w:rPr>
          <w:rFonts w:ascii="HGP明朝B" w:eastAsia="HGP明朝B" w:hAnsi="Century" w:cs="Times New Roman" w:hint="eastAsia"/>
          <w:sz w:val="28"/>
          <w:szCs w:val="28"/>
        </w:rPr>
        <w:t>嵯峨天皇によって１２００年も秘匿された染技法「黄櫨染め」の官位束帯を装着した太子像をご覧ください。</w:t>
      </w:r>
    </w:p>
    <w:p w14:paraId="59E3305E" w14:textId="73B98DBB" w:rsidR="009C5B73" w:rsidRPr="00890E87" w:rsidRDefault="009C5B73" w:rsidP="007A228D">
      <w:pPr>
        <w:rPr>
          <w:rFonts w:ascii="HGP明朝B" w:eastAsia="HGP明朝B" w:hAnsi="Century" w:cs="Times New Roman"/>
          <w:sz w:val="28"/>
          <w:szCs w:val="28"/>
        </w:rPr>
      </w:pPr>
      <w:r w:rsidRPr="00890E87">
        <w:rPr>
          <w:rFonts w:ascii="HGP明朝B" w:eastAsia="HGP明朝B" w:hAnsi="Century" w:cs="Times New Roman" w:hint="eastAsia"/>
          <w:sz w:val="28"/>
          <w:szCs w:val="28"/>
        </w:rPr>
        <w:t xml:space="preserve">　（</w:t>
      </w:r>
      <w:r w:rsidR="000C6D3C" w:rsidRPr="000C6D3C">
        <w:rPr>
          <w:rFonts w:ascii="HGP明朝B" w:eastAsia="HGP明朝B" w:hAnsi="Century" w:cs="Times New Roman" w:hint="eastAsia"/>
          <w:color w:val="FF0000"/>
          <w:sz w:val="28"/>
          <w:szCs w:val="28"/>
        </w:rPr>
        <w:t>解説</w:t>
      </w:r>
      <w:r w:rsidRPr="00890E87">
        <w:rPr>
          <w:rFonts w:ascii="HGP明朝B" w:eastAsia="HGP明朝B" w:hAnsi="Century" w:cs="Times New Roman" w:hint="eastAsia"/>
          <w:color w:val="FF0000"/>
          <w:sz w:val="28"/>
          <w:szCs w:val="28"/>
        </w:rPr>
        <w:t>会場で「黄櫨染め」の秘密を披露します</w:t>
      </w:r>
      <w:r w:rsidR="00F62196">
        <w:rPr>
          <w:rFonts w:ascii="HGP明朝B" w:eastAsia="HGP明朝B" w:hAnsi="Century" w:cs="Times New Roman" w:hint="eastAsia"/>
          <w:color w:val="FF0000"/>
          <w:sz w:val="28"/>
          <w:szCs w:val="28"/>
        </w:rPr>
        <w:t>・終了後その場で食事</w:t>
      </w:r>
      <w:r w:rsidRPr="00890E87">
        <w:rPr>
          <w:rFonts w:ascii="HGP明朝B" w:eastAsia="HGP明朝B" w:hAnsi="Century" w:cs="Times New Roman" w:hint="eastAsia"/>
          <w:sz w:val="28"/>
          <w:szCs w:val="28"/>
        </w:rPr>
        <w:t>）</w:t>
      </w:r>
    </w:p>
    <w:p w14:paraId="7BC36933" w14:textId="77777777" w:rsidR="00890E87" w:rsidRPr="00890E87" w:rsidRDefault="00890E87" w:rsidP="007A228D">
      <w:pPr>
        <w:rPr>
          <w:rFonts w:ascii="HGP明朝B" w:eastAsia="HGP明朝B" w:hAnsi="Century" w:cs="Times New Roman"/>
          <w:sz w:val="28"/>
          <w:szCs w:val="28"/>
        </w:rPr>
      </w:pPr>
    </w:p>
    <w:p w14:paraId="12A7CEAE" w14:textId="77777777" w:rsidR="00890E87" w:rsidRDefault="00890E87" w:rsidP="007A228D">
      <w:pPr>
        <w:rPr>
          <w:rFonts w:ascii="HGP明朝B" w:eastAsia="HGP明朝B" w:hAnsi="Century" w:cs="Times New Roman"/>
          <w:sz w:val="24"/>
          <w:szCs w:val="24"/>
        </w:rPr>
      </w:pPr>
    </w:p>
    <w:p w14:paraId="4AB09425" w14:textId="77777777" w:rsidR="00890E87" w:rsidRDefault="00890E87" w:rsidP="007A228D">
      <w:pPr>
        <w:rPr>
          <w:rFonts w:ascii="HGP明朝B" w:eastAsia="HGP明朝B" w:hAnsi="Century" w:cs="Times New Roman"/>
          <w:sz w:val="24"/>
          <w:szCs w:val="24"/>
        </w:rPr>
      </w:pPr>
    </w:p>
    <w:p w14:paraId="73302C5A" w14:textId="77777777" w:rsidR="00890E87" w:rsidRDefault="00890E87" w:rsidP="007A228D">
      <w:pPr>
        <w:rPr>
          <w:rFonts w:ascii="HGP明朝B" w:eastAsia="HGP明朝B" w:hAnsi="Century" w:cs="Times New Roman"/>
          <w:sz w:val="24"/>
          <w:szCs w:val="24"/>
        </w:rPr>
      </w:pPr>
    </w:p>
    <w:p w14:paraId="1A225B87" w14:textId="77777777" w:rsidR="00890E87" w:rsidRDefault="00890E87" w:rsidP="007A228D">
      <w:pPr>
        <w:rPr>
          <w:rFonts w:ascii="HGP明朝B" w:eastAsia="HGP明朝B" w:hAnsi="Century" w:cs="Times New Roman"/>
          <w:sz w:val="24"/>
          <w:szCs w:val="24"/>
        </w:rPr>
      </w:pPr>
    </w:p>
    <w:p w14:paraId="331E1400" w14:textId="77777777" w:rsidR="00890E87" w:rsidRDefault="00890E87" w:rsidP="007A228D">
      <w:pPr>
        <w:rPr>
          <w:rFonts w:ascii="HGP明朝B" w:eastAsia="HGP明朝B" w:hAnsi="Century" w:cs="Times New Roman"/>
          <w:sz w:val="24"/>
          <w:szCs w:val="24"/>
        </w:rPr>
      </w:pPr>
    </w:p>
    <w:p w14:paraId="23F20231" w14:textId="77777777" w:rsidR="00890E87" w:rsidRDefault="00890E87" w:rsidP="00890E87">
      <w:pPr>
        <w:rPr>
          <w:b/>
          <w:sz w:val="22"/>
        </w:rPr>
      </w:pPr>
      <w:r w:rsidRPr="00344B48">
        <w:rPr>
          <w:rFonts w:hint="eastAsia"/>
          <w:b/>
          <w:sz w:val="32"/>
          <w:szCs w:val="32"/>
        </w:rPr>
        <w:t>[</w:t>
      </w:r>
      <w:r w:rsidRPr="00344B48">
        <w:rPr>
          <w:rFonts w:hint="eastAsia"/>
          <w:b/>
          <w:sz w:val="32"/>
          <w:szCs w:val="32"/>
        </w:rPr>
        <w:t>蜂岡山廣隆寺</w:t>
      </w:r>
      <w:r w:rsidRPr="00344B48">
        <w:rPr>
          <w:rFonts w:hint="eastAsia"/>
          <w:b/>
          <w:sz w:val="32"/>
          <w:szCs w:val="32"/>
        </w:rPr>
        <w:t>]</w:t>
      </w:r>
      <w:r>
        <w:rPr>
          <w:rFonts w:hint="eastAsia"/>
          <w:b/>
          <w:sz w:val="22"/>
        </w:rPr>
        <w:t xml:space="preserve">　　「真言宗単立寺院」　</w:t>
      </w:r>
    </w:p>
    <w:p w14:paraId="164AE280" w14:textId="77777777" w:rsidR="00890E87" w:rsidRPr="006C29F9" w:rsidRDefault="00890E87" w:rsidP="00890E87">
      <w:pPr>
        <w:rPr>
          <w:b/>
          <w:sz w:val="22"/>
        </w:rPr>
      </w:pPr>
      <w:r>
        <w:rPr>
          <w:rFonts w:hint="eastAsia"/>
          <w:b/>
          <w:sz w:val="22"/>
        </w:rPr>
        <w:t xml:space="preserve">　　　　　　　　　　　　拝観料　霊宝殿（</w:t>
      </w:r>
      <w:r>
        <w:rPr>
          <w:rFonts w:hint="eastAsia"/>
          <w:b/>
          <w:sz w:val="22"/>
        </w:rPr>
        <w:t>700</w:t>
      </w:r>
      <w:r>
        <w:rPr>
          <w:rFonts w:hint="eastAsia"/>
          <w:b/>
          <w:sz w:val="22"/>
        </w:rPr>
        <w:t xml:space="preserve">円）　</w:t>
      </w:r>
    </w:p>
    <w:p w14:paraId="51E01407" w14:textId="77777777" w:rsidR="00890E87" w:rsidRDefault="00890E87" w:rsidP="00890E87">
      <w:pPr>
        <w:rPr>
          <w:b/>
          <w:szCs w:val="21"/>
        </w:rPr>
      </w:pPr>
      <w:r>
        <w:rPr>
          <w:rFonts w:hint="eastAsia"/>
          <w:b/>
          <w:sz w:val="32"/>
          <w:szCs w:val="32"/>
        </w:rPr>
        <w:t xml:space="preserve">　</w:t>
      </w:r>
      <w:r w:rsidRPr="002D588E">
        <w:rPr>
          <w:rFonts w:hint="eastAsia"/>
          <w:b/>
          <w:szCs w:val="21"/>
        </w:rPr>
        <w:t>「創建時期」</w:t>
      </w:r>
      <w:r>
        <w:rPr>
          <w:rFonts w:hint="eastAsia"/>
          <w:b/>
          <w:szCs w:val="21"/>
        </w:rPr>
        <w:t>（推測―６０３年着工―６２２年完成）</w:t>
      </w:r>
    </w:p>
    <w:p w14:paraId="1C6D2DFB" w14:textId="77777777" w:rsidR="00890E87" w:rsidRDefault="00890E87" w:rsidP="00890E87">
      <w:pPr>
        <w:rPr>
          <w:b/>
          <w:szCs w:val="21"/>
        </w:rPr>
      </w:pPr>
      <w:r>
        <w:rPr>
          <w:rFonts w:hint="eastAsia"/>
          <w:b/>
          <w:szCs w:val="21"/>
        </w:rPr>
        <w:t xml:space="preserve">　</w:t>
      </w:r>
      <w:r>
        <w:rPr>
          <w:rFonts w:hint="eastAsia"/>
          <w:b/>
          <w:szCs w:val="21"/>
        </w:rPr>
        <w:t xml:space="preserve"> </w:t>
      </w:r>
      <w:r>
        <w:rPr>
          <w:rFonts w:hint="eastAsia"/>
          <w:b/>
          <w:szCs w:val="21"/>
        </w:rPr>
        <w:t>「開　祖」　　　聖徳太子（秦　河勝の説もあり）</w:t>
      </w:r>
    </w:p>
    <w:p w14:paraId="2389BD11" w14:textId="77777777" w:rsidR="00890E87" w:rsidRPr="00A812F6" w:rsidRDefault="00890E87" w:rsidP="00890E87">
      <w:pPr>
        <w:ind w:firstLineChars="50" w:firstLine="105"/>
        <w:rPr>
          <w:b/>
          <w:szCs w:val="21"/>
        </w:rPr>
      </w:pPr>
      <w:r>
        <w:rPr>
          <w:rFonts w:hint="eastAsia"/>
          <w:b/>
          <w:szCs w:val="21"/>
        </w:rPr>
        <w:t xml:space="preserve">　「本</w:t>
      </w:r>
      <w:r>
        <w:rPr>
          <w:rFonts w:hint="eastAsia"/>
          <w:b/>
          <w:szCs w:val="21"/>
        </w:rPr>
        <w:t xml:space="preserve">  </w:t>
      </w:r>
      <w:r>
        <w:rPr>
          <w:rFonts w:hint="eastAsia"/>
          <w:b/>
          <w:szCs w:val="21"/>
        </w:rPr>
        <w:t>尊」　　　聖徳太子</w:t>
      </w:r>
    </w:p>
    <w:p w14:paraId="76270891" w14:textId="77777777" w:rsidR="00890E87" w:rsidRPr="00890E87" w:rsidRDefault="00890E87" w:rsidP="00890E87">
      <w:pPr>
        <w:tabs>
          <w:tab w:val="left" w:pos="567"/>
        </w:tabs>
        <w:ind w:leftChars="400" w:left="840"/>
        <w:rPr>
          <w:b/>
          <w:sz w:val="24"/>
          <w:szCs w:val="24"/>
        </w:rPr>
      </w:pPr>
      <w:r w:rsidRPr="00890E87">
        <w:rPr>
          <w:rFonts w:hint="eastAsia"/>
          <w:b/>
          <w:sz w:val="24"/>
          <w:szCs w:val="24"/>
        </w:rPr>
        <w:t>日本書紀によると、推古天皇１１年（６０３）、聖徳太子から秦河勝が仏像拝領したことが記されており、広隆寺にある実録帳によると、この仏像が現存する弥勒菩薩であるとしている。我が国における国宝第一号の弥勒菩薩半跏思惟像を安置する洛中きっての古刹である。</w:t>
      </w:r>
    </w:p>
    <w:p w14:paraId="1B59A3F6" w14:textId="77777777" w:rsidR="00157FF0" w:rsidRDefault="00890E87" w:rsidP="00890E87">
      <w:pPr>
        <w:tabs>
          <w:tab w:val="left" w:pos="567"/>
        </w:tabs>
        <w:ind w:leftChars="400" w:left="840"/>
        <w:rPr>
          <w:b/>
          <w:sz w:val="24"/>
          <w:szCs w:val="24"/>
        </w:rPr>
      </w:pPr>
      <w:r w:rsidRPr="00890E87">
        <w:rPr>
          <w:rFonts w:hint="eastAsia"/>
          <w:b/>
          <w:sz w:val="24"/>
          <w:szCs w:val="24"/>
        </w:rPr>
        <w:t>現在の本尊は聖徳太子３３歳等身像。（４代目）</w:t>
      </w:r>
    </w:p>
    <w:p w14:paraId="5280A93F" w14:textId="5D30271E" w:rsidR="00890E87" w:rsidRPr="00890E87" w:rsidRDefault="00890E87" w:rsidP="00890E87">
      <w:pPr>
        <w:tabs>
          <w:tab w:val="left" w:pos="567"/>
        </w:tabs>
        <w:ind w:leftChars="400" w:left="840"/>
        <w:rPr>
          <w:b/>
          <w:sz w:val="24"/>
          <w:szCs w:val="24"/>
        </w:rPr>
      </w:pPr>
      <w:r w:rsidRPr="00890E87">
        <w:rPr>
          <w:rFonts w:hint="eastAsia"/>
          <w:b/>
          <w:sz w:val="24"/>
          <w:szCs w:val="24"/>
        </w:rPr>
        <w:t>創建時は弥勒菩薩半跏思惟像、</w:t>
      </w:r>
    </w:p>
    <w:p w14:paraId="37E11ADE" w14:textId="77777777" w:rsidR="00157FF0" w:rsidRDefault="00890E87" w:rsidP="00890E87">
      <w:pPr>
        <w:tabs>
          <w:tab w:val="left" w:pos="567"/>
        </w:tabs>
        <w:ind w:leftChars="400" w:left="840"/>
        <w:rPr>
          <w:b/>
          <w:sz w:val="24"/>
          <w:szCs w:val="24"/>
        </w:rPr>
      </w:pPr>
      <w:r w:rsidRPr="00890E87">
        <w:rPr>
          <w:rFonts w:hint="eastAsia"/>
          <w:b/>
          <w:sz w:val="24"/>
          <w:szCs w:val="24"/>
        </w:rPr>
        <w:t>２代目・久世観音像（太子本人説）、</w:t>
      </w:r>
    </w:p>
    <w:p w14:paraId="2CE9B86B" w14:textId="24061976" w:rsidR="00890E87" w:rsidRPr="00890E87" w:rsidRDefault="00157FF0" w:rsidP="00890E87">
      <w:pPr>
        <w:tabs>
          <w:tab w:val="left" w:pos="567"/>
        </w:tabs>
        <w:ind w:leftChars="400" w:left="840"/>
        <w:rPr>
          <w:b/>
          <w:sz w:val="24"/>
          <w:szCs w:val="24"/>
        </w:rPr>
      </w:pPr>
      <w:r w:rsidRPr="00890E87">
        <w:rPr>
          <w:rFonts w:hint="eastAsia"/>
          <w:b/>
          <w:sz w:val="24"/>
          <w:szCs w:val="24"/>
        </w:rPr>
        <w:t>３代目</w:t>
      </w:r>
      <w:r w:rsidR="00890E87" w:rsidRPr="00890E87">
        <w:rPr>
          <w:rFonts w:hint="eastAsia"/>
          <w:b/>
          <w:sz w:val="24"/>
          <w:szCs w:val="24"/>
        </w:rPr>
        <w:t>平安時代に洛西（向日市）の願徳寺から</w:t>
      </w:r>
      <w:r w:rsidR="00890E87" w:rsidRPr="00890E87">
        <w:rPr>
          <w:b/>
          <w:sz w:val="24"/>
          <w:szCs w:val="24"/>
        </w:rPr>
        <w:ruby>
          <w:rubyPr>
            <w:rubyAlign w:val="distributeSpace"/>
            <w:hps w:val="10"/>
            <w:hpsRaise w:val="18"/>
            <w:hpsBaseText w:val="24"/>
            <w:lid w:val="ja-JP"/>
          </w:rubyPr>
          <w:rt>
            <w:r w:rsidR="00890E87" w:rsidRPr="00890E87">
              <w:rPr>
                <w:rFonts w:ascii="ＭＳ 明朝" w:eastAsia="ＭＳ 明朝" w:hAnsi="ＭＳ 明朝" w:hint="eastAsia"/>
                <w:b/>
                <w:sz w:val="24"/>
                <w:szCs w:val="24"/>
              </w:rPr>
              <w:t>うつ</w:t>
            </w:r>
          </w:rt>
          <w:rubyBase>
            <w:r w:rsidR="00890E87" w:rsidRPr="00890E87">
              <w:rPr>
                <w:rFonts w:hint="eastAsia"/>
                <w:b/>
                <w:sz w:val="24"/>
                <w:szCs w:val="24"/>
              </w:rPr>
              <w:t>遷</w:t>
            </w:r>
          </w:rubyBase>
        </w:ruby>
      </w:r>
      <w:r w:rsidR="00890E87" w:rsidRPr="00890E87">
        <w:rPr>
          <w:rFonts w:hint="eastAsia"/>
          <w:b/>
          <w:sz w:val="24"/>
          <w:szCs w:val="24"/>
        </w:rPr>
        <w:t>された「薬師如来像」</w:t>
      </w:r>
    </w:p>
    <w:p w14:paraId="1D54B53E" w14:textId="241C2E4C" w:rsidR="00890E87" w:rsidRDefault="00157FF0" w:rsidP="00890E87">
      <w:pPr>
        <w:rPr>
          <w:b/>
          <w:bCs/>
          <w:sz w:val="24"/>
          <w:szCs w:val="24"/>
        </w:rPr>
      </w:pPr>
      <w:r>
        <w:rPr>
          <w:rFonts w:hint="eastAsia"/>
          <w:sz w:val="32"/>
          <w:szCs w:val="32"/>
        </w:rPr>
        <w:t xml:space="preserve">　　　　　</w:t>
      </w:r>
      <w:r w:rsidRPr="00157FF0">
        <w:rPr>
          <w:rFonts w:hint="eastAsia"/>
          <w:b/>
          <w:bCs/>
          <w:sz w:val="24"/>
          <w:szCs w:val="24"/>
        </w:rPr>
        <w:t>現在は霊宝殿に安置・非公開　御火焚き祭の日だけ特別公開</w:t>
      </w:r>
    </w:p>
    <w:p w14:paraId="6828CD4F" w14:textId="77777777" w:rsidR="00157FF0" w:rsidRPr="00157FF0" w:rsidRDefault="00157FF0" w:rsidP="00890E87">
      <w:pPr>
        <w:rPr>
          <w:b/>
          <w:bCs/>
          <w:sz w:val="24"/>
          <w:szCs w:val="24"/>
        </w:rPr>
      </w:pPr>
    </w:p>
    <w:p w14:paraId="55B9D33B" w14:textId="7CF537B9" w:rsidR="00890E87" w:rsidRPr="0021152E" w:rsidRDefault="00890E87" w:rsidP="00890E87">
      <w:pPr>
        <w:rPr>
          <w:color w:val="FF0000"/>
          <w:sz w:val="32"/>
          <w:szCs w:val="32"/>
        </w:rPr>
      </w:pPr>
      <w:r w:rsidRPr="0021152E">
        <w:rPr>
          <w:rFonts w:hint="eastAsia"/>
          <w:color w:val="FF0000"/>
          <w:sz w:val="32"/>
          <w:szCs w:val="32"/>
        </w:rPr>
        <w:t>「</w:t>
      </w:r>
      <w:r w:rsidRPr="0021152E">
        <w:rPr>
          <w:color w:val="FF0000"/>
          <w:sz w:val="32"/>
          <w:szCs w:val="32"/>
        </w:rPr>
        <w:ruby>
          <w:rubyPr>
            <w:rubyAlign w:val="distributeLetter"/>
            <w:hps w:val="16"/>
            <w:hpsRaise w:val="32"/>
            <w:hpsBaseText w:val="32"/>
            <w:lid w:val="ja-JP"/>
          </w:rubyPr>
          <w:rt>
            <w:r w:rsidR="00890E87" w:rsidRPr="0021152E">
              <w:rPr>
                <w:rFonts w:ascii="ＭＳ 明朝" w:eastAsia="ＭＳ 明朝" w:hAnsi="ＭＳ 明朝" w:hint="eastAsia"/>
                <w:color w:val="FF0000"/>
                <w:sz w:val="16"/>
                <w:szCs w:val="32"/>
              </w:rPr>
              <w:t>こうろぜんとうちくほうりんおんむつきおんそくたい</w:t>
            </w:r>
          </w:rt>
          <w:rubyBase>
            <w:r w:rsidR="00890E87" w:rsidRPr="0021152E">
              <w:rPr>
                <w:rFonts w:hint="eastAsia"/>
                <w:color w:val="FF0000"/>
                <w:sz w:val="32"/>
                <w:szCs w:val="32"/>
              </w:rPr>
              <w:t>黄櫨染桐竹鳳麟御袍御束帯」</w:t>
            </w:r>
          </w:rubyBase>
        </w:ruby>
      </w:r>
    </w:p>
    <w:p w14:paraId="54E951C1" w14:textId="77777777" w:rsidR="00890E87" w:rsidRPr="00890E87" w:rsidRDefault="00890E87" w:rsidP="00890E87">
      <w:pPr>
        <w:ind w:firstLineChars="100" w:firstLine="241"/>
        <w:rPr>
          <w:rFonts w:ascii="ＭＳ 明朝" w:cs="Times New Roman"/>
          <w:b/>
          <w:spacing w:val="2"/>
          <w:sz w:val="24"/>
          <w:szCs w:val="24"/>
        </w:rPr>
      </w:pPr>
      <w:r w:rsidRPr="00890E87">
        <w:rPr>
          <w:rFonts w:hint="eastAsia"/>
          <w:b/>
          <w:sz w:val="24"/>
          <w:szCs w:val="24"/>
        </w:rPr>
        <w:t>広隆寺には聖徳太子３３歳時のお姿と言われる木像があり、１１月２２日特別公開される（聖徳太子命日）（伝略では春２月とあるが）</w:t>
      </w:r>
    </w:p>
    <w:p w14:paraId="157037E7" w14:textId="5EE5563C" w:rsidR="000C6D3C" w:rsidRDefault="00890E87" w:rsidP="00890E87">
      <w:pPr>
        <w:rPr>
          <w:rFonts w:cs="Times New Roman"/>
          <w:b/>
          <w:sz w:val="24"/>
          <w:szCs w:val="24"/>
        </w:rPr>
      </w:pPr>
      <w:r w:rsidRPr="00890E87">
        <w:rPr>
          <w:rFonts w:hint="eastAsia"/>
          <w:b/>
          <w:sz w:val="24"/>
          <w:szCs w:val="24"/>
        </w:rPr>
        <w:t>また歴代天皇の即位式に着用された「黄櫨染桐竹鳳麟御袍御束帯」が贈られており大切に保存されている。（隠された天王１５３２年</w:t>
      </w:r>
      <w:r w:rsidR="00363F58">
        <w:rPr>
          <w:rFonts w:hint="eastAsia"/>
          <w:b/>
          <w:sz w:val="24"/>
          <w:szCs w:val="24"/>
        </w:rPr>
        <w:t>―</w:t>
      </w:r>
      <w:r w:rsidRPr="00890E87">
        <w:rPr>
          <w:rFonts w:hint="eastAsia"/>
          <w:b/>
          <w:sz w:val="24"/>
          <w:szCs w:val="24"/>
        </w:rPr>
        <w:t>室町時代から）</w:t>
      </w:r>
      <w:r w:rsidRPr="00890E87">
        <w:rPr>
          <w:rFonts w:cs="Times New Roman"/>
          <w:b/>
          <w:sz w:val="24"/>
          <w:szCs w:val="24"/>
        </w:rPr>
        <w:t xml:space="preserve">  </w:t>
      </w:r>
    </w:p>
    <w:p w14:paraId="15F2325B" w14:textId="16C5B912" w:rsidR="00890E87" w:rsidRPr="00890E87" w:rsidRDefault="00890E87" w:rsidP="00890E87">
      <w:pPr>
        <w:rPr>
          <w:b/>
          <w:sz w:val="24"/>
          <w:szCs w:val="24"/>
        </w:rPr>
      </w:pPr>
      <w:r w:rsidRPr="00890E87">
        <w:rPr>
          <w:rFonts w:hint="eastAsia"/>
          <w:b/>
          <w:sz w:val="24"/>
          <w:szCs w:val="24"/>
        </w:rPr>
        <w:t>１１月</w:t>
      </w:r>
      <w:r w:rsidR="000C6D3C">
        <w:rPr>
          <w:rFonts w:hint="eastAsia"/>
          <w:b/>
          <w:sz w:val="24"/>
          <w:szCs w:val="24"/>
        </w:rPr>
        <w:t>２２日</w:t>
      </w:r>
      <w:r w:rsidRPr="00890E87">
        <w:rPr>
          <w:rFonts w:hint="eastAsia"/>
          <w:b/>
          <w:sz w:val="24"/>
          <w:szCs w:val="24"/>
        </w:rPr>
        <w:t>の特別公開の時の太子像はその束帯を着用している。</w:t>
      </w:r>
    </w:p>
    <w:p w14:paraId="07828D5A" w14:textId="77777777" w:rsidR="00890E87" w:rsidRPr="00890E87" w:rsidRDefault="00890E87" w:rsidP="00890E87">
      <w:pPr>
        <w:spacing w:line="352" w:lineRule="exact"/>
        <w:rPr>
          <w:rFonts w:ascii="ＭＳ 明朝" w:cs="Times New Roman"/>
          <w:b/>
          <w:spacing w:val="2"/>
          <w:sz w:val="24"/>
          <w:szCs w:val="24"/>
        </w:rPr>
      </w:pPr>
    </w:p>
    <w:p w14:paraId="36756354" w14:textId="77777777" w:rsidR="00890E87" w:rsidRPr="00890E87" w:rsidRDefault="00890E87" w:rsidP="00890E87">
      <w:pPr>
        <w:rPr>
          <w:b/>
          <w:sz w:val="24"/>
          <w:szCs w:val="24"/>
        </w:rPr>
      </w:pPr>
      <w:r w:rsidRPr="00890E87">
        <w:rPr>
          <w:rFonts w:cs="Times New Roman"/>
          <w:b/>
          <w:sz w:val="24"/>
          <w:szCs w:val="24"/>
        </w:rPr>
        <w:t xml:space="preserve">  </w:t>
      </w:r>
      <w:r w:rsidRPr="00890E87">
        <w:rPr>
          <w:rFonts w:hint="eastAsia"/>
          <w:b/>
          <w:sz w:val="24"/>
          <w:szCs w:val="24"/>
        </w:rPr>
        <w:t>「黄櫨染」は天皇のみ着用が許された古代の染め、通常この生地を目にすることは出来ず、特別公開の時が唯一の機会である。</w:t>
      </w:r>
    </w:p>
    <w:p w14:paraId="507058BE" w14:textId="77777777" w:rsidR="00890E87" w:rsidRPr="00890E87" w:rsidRDefault="00890E87" w:rsidP="00890E87">
      <w:pPr>
        <w:ind w:firstLineChars="100" w:firstLine="241"/>
        <w:rPr>
          <w:rFonts w:ascii="ＭＳ 明朝" w:cs="Times New Roman"/>
          <w:b/>
          <w:spacing w:val="2"/>
          <w:sz w:val="24"/>
          <w:szCs w:val="24"/>
        </w:rPr>
      </w:pPr>
      <w:r w:rsidRPr="00890E87">
        <w:rPr>
          <w:rFonts w:hint="eastAsia"/>
          <w:b/>
          <w:sz w:val="24"/>
          <w:szCs w:val="24"/>
        </w:rPr>
        <w:t>桓武天皇までは紫を高貴な色と定め身分によって使用する色が決められていたが、嵯峨天皇の詔により「黄櫨染」が最高位の色とされ天皇の第一礼装と定められた。以後１２００年封印。</w:t>
      </w:r>
    </w:p>
    <w:p w14:paraId="010958F4" w14:textId="77777777" w:rsidR="00890E87" w:rsidRPr="00890E87" w:rsidRDefault="00890E87" w:rsidP="00890E87">
      <w:pPr>
        <w:rPr>
          <w:b/>
          <w:sz w:val="24"/>
          <w:szCs w:val="24"/>
        </w:rPr>
      </w:pPr>
      <w:r w:rsidRPr="00890E87">
        <w:rPr>
          <w:rFonts w:cs="Times New Roman"/>
          <w:b/>
          <w:sz w:val="24"/>
          <w:szCs w:val="24"/>
        </w:rPr>
        <w:t xml:space="preserve"> </w:t>
      </w:r>
      <w:r w:rsidRPr="00890E87">
        <w:rPr>
          <w:rFonts w:hint="eastAsia"/>
          <w:b/>
          <w:sz w:val="24"/>
          <w:szCs w:val="24"/>
        </w:rPr>
        <w:t>秦氏と聖徳太子と皇室との関わりに秘密が有る。</w:t>
      </w:r>
    </w:p>
    <w:p w14:paraId="5EA639A4" w14:textId="77777777" w:rsidR="00890E87" w:rsidRPr="00890E87" w:rsidRDefault="00890E87" w:rsidP="00890E87">
      <w:pPr>
        <w:rPr>
          <w:b/>
          <w:sz w:val="24"/>
          <w:szCs w:val="24"/>
        </w:rPr>
      </w:pPr>
    </w:p>
    <w:p w14:paraId="29FE40D7" w14:textId="77777777" w:rsidR="008275D9" w:rsidRPr="00890E87" w:rsidRDefault="008275D9" w:rsidP="009C5B73">
      <w:pPr>
        <w:rPr>
          <w:rFonts w:ascii="HGP明朝B" w:eastAsia="HGP明朝B" w:hAnsi="Century" w:cs="Times New Roman"/>
          <w:sz w:val="24"/>
          <w:szCs w:val="24"/>
        </w:rPr>
      </w:pPr>
    </w:p>
    <w:sectPr w:rsidR="008275D9" w:rsidRPr="00890E87" w:rsidSect="004373D1">
      <w:pgSz w:w="11906" w:h="16838" w:code="9"/>
      <w:pgMar w:top="1985" w:right="1701" w:bottom="1701" w:left="1701" w:header="851" w:footer="992" w:gutter="0"/>
      <w:pgBorders w:offsetFrom="page">
        <w:top w:val="thickThinLargeGap" w:sz="24" w:space="24" w:color="FFC000" w:shadow="1"/>
        <w:left w:val="thickThinLargeGap" w:sz="24" w:space="24" w:color="FFC000" w:shadow="1"/>
        <w:bottom w:val="thickThinLargeGap" w:sz="24" w:space="24" w:color="FFC000" w:shadow="1"/>
        <w:right w:val="thickThinLargeGap" w:sz="24" w:space="24" w:color="FFC000"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67E5" w14:textId="77777777" w:rsidR="0057636C" w:rsidRDefault="0057636C" w:rsidP="0057636C">
      <w:r>
        <w:separator/>
      </w:r>
    </w:p>
  </w:endnote>
  <w:endnote w:type="continuationSeparator" w:id="0">
    <w:p w14:paraId="0C6C817E" w14:textId="77777777" w:rsidR="0057636C" w:rsidRDefault="0057636C" w:rsidP="0057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4B02" w14:textId="77777777" w:rsidR="0057636C" w:rsidRDefault="0057636C" w:rsidP="0057636C">
      <w:r>
        <w:separator/>
      </w:r>
    </w:p>
  </w:footnote>
  <w:footnote w:type="continuationSeparator" w:id="0">
    <w:p w14:paraId="5117B691" w14:textId="77777777" w:rsidR="0057636C" w:rsidRDefault="0057636C" w:rsidP="0057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73"/>
    <w:rsid w:val="00024C63"/>
    <w:rsid w:val="00042666"/>
    <w:rsid w:val="0008252F"/>
    <w:rsid w:val="000C6D3C"/>
    <w:rsid w:val="0015268A"/>
    <w:rsid w:val="00157FF0"/>
    <w:rsid w:val="00174BFE"/>
    <w:rsid w:val="0021152E"/>
    <w:rsid w:val="00235A52"/>
    <w:rsid w:val="00240359"/>
    <w:rsid w:val="00292474"/>
    <w:rsid w:val="002C5E72"/>
    <w:rsid w:val="002F3CE9"/>
    <w:rsid w:val="0033160E"/>
    <w:rsid w:val="00336E47"/>
    <w:rsid w:val="00363F58"/>
    <w:rsid w:val="004053C9"/>
    <w:rsid w:val="00432873"/>
    <w:rsid w:val="004373D1"/>
    <w:rsid w:val="004668BE"/>
    <w:rsid w:val="00487BC1"/>
    <w:rsid w:val="004F2017"/>
    <w:rsid w:val="005540A9"/>
    <w:rsid w:val="0057636C"/>
    <w:rsid w:val="00587C9E"/>
    <w:rsid w:val="005A1C6D"/>
    <w:rsid w:val="00636ADE"/>
    <w:rsid w:val="00664DAC"/>
    <w:rsid w:val="006679AE"/>
    <w:rsid w:val="00741A77"/>
    <w:rsid w:val="007A228D"/>
    <w:rsid w:val="008275D9"/>
    <w:rsid w:val="008442B4"/>
    <w:rsid w:val="00890E87"/>
    <w:rsid w:val="008A2BCC"/>
    <w:rsid w:val="00907729"/>
    <w:rsid w:val="00911944"/>
    <w:rsid w:val="009C5B73"/>
    <w:rsid w:val="00B344CC"/>
    <w:rsid w:val="00B35944"/>
    <w:rsid w:val="00BA234D"/>
    <w:rsid w:val="00BB56AC"/>
    <w:rsid w:val="00BC734E"/>
    <w:rsid w:val="00C46684"/>
    <w:rsid w:val="00C7799B"/>
    <w:rsid w:val="00CE12A1"/>
    <w:rsid w:val="00CE1859"/>
    <w:rsid w:val="00D253BB"/>
    <w:rsid w:val="00D45DC1"/>
    <w:rsid w:val="00D76C6E"/>
    <w:rsid w:val="00DF6D1D"/>
    <w:rsid w:val="00E278CF"/>
    <w:rsid w:val="00EC4111"/>
    <w:rsid w:val="00F62196"/>
    <w:rsid w:val="00F76A87"/>
    <w:rsid w:val="00F8146F"/>
    <w:rsid w:val="00F8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35B93F9"/>
  <w15:chartTrackingRefBased/>
  <w15:docId w15:val="{5A507F5C-B7A6-4FF2-88B8-18B87D68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B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36C"/>
    <w:pPr>
      <w:tabs>
        <w:tab w:val="center" w:pos="4252"/>
        <w:tab w:val="right" w:pos="8504"/>
      </w:tabs>
      <w:snapToGrid w:val="0"/>
    </w:pPr>
  </w:style>
  <w:style w:type="character" w:customStyle="1" w:styleId="a4">
    <w:name w:val="ヘッダー (文字)"/>
    <w:basedOn w:val="a0"/>
    <w:link w:val="a3"/>
    <w:uiPriority w:val="99"/>
    <w:rsid w:val="0057636C"/>
  </w:style>
  <w:style w:type="paragraph" w:styleId="a5">
    <w:name w:val="footer"/>
    <w:basedOn w:val="a"/>
    <w:link w:val="a6"/>
    <w:uiPriority w:val="99"/>
    <w:unhideWhenUsed/>
    <w:rsid w:val="0057636C"/>
    <w:pPr>
      <w:tabs>
        <w:tab w:val="center" w:pos="4252"/>
        <w:tab w:val="right" w:pos="8504"/>
      </w:tabs>
      <w:snapToGrid w:val="0"/>
    </w:pPr>
  </w:style>
  <w:style w:type="character" w:customStyle="1" w:styleId="a6">
    <w:name w:val="フッター (文字)"/>
    <w:basedOn w:val="a0"/>
    <w:link w:val="a5"/>
    <w:uiPriority w:val="99"/>
    <w:rsid w:val="0057636C"/>
  </w:style>
  <w:style w:type="paragraph" w:styleId="a7">
    <w:name w:val="Balloon Text"/>
    <w:basedOn w:val="a"/>
    <w:link w:val="a8"/>
    <w:uiPriority w:val="99"/>
    <w:semiHidden/>
    <w:unhideWhenUsed/>
    <w:rsid w:val="00042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2666"/>
    <w:rPr>
      <w:rFonts w:asciiTheme="majorHAnsi" w:eastAsiaTheme="majorEastAsia" w:hAnsiTheme="majorHAnsi" w:cstheme="majorBidi"/>
      <w:sz w:val="18"/>
      <w:szCs w:val="18"/>
    </w:rPr>
  </w:style>
  <w:style w:type="character" w:styleId="a9">
    <w:name w:val="Hyperlink"/>
    <w:basedOn w:val="a0"/>
    <w:uiPriority w:val="99"/>
    <w:semiHidden/>
    <w:unhideWhenUsed/>
    <w:rsid w:val="00907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uzumasa usagi</dc:creator>
  <cp:keywords/>
  <dc:description/>
  <cp:lastModifiedBy>Yonezawa Masataka</cp:lastModifiedBy>
  <cp:revision>11</cp:revision>
  <cp:lastPrinted>2021-10-11T02:03:00Z</cp:lastPrinted>
  <dcterms:created xsi:type="dcterms:W3CDTF">2021-10-11T00:58:00Z</dcterms:created>
  <dcterms:modified xsi:type="dcterms:W3CDTF">2021-10-18T07:59:00Z</dcterms:modified>
</cp:coreProperties>
</file>